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FBDD9B" w14:textId="77777777" w:rsidR="004E14BF" w:rsidRPr="00C23C47" w:rsidRDefault="004E14BF" w:rsidP="00C23C47">
      <w:pPr>
        <w:spacing w:line="480" w:lineRule="auto"/>
        <w:rPr>
          <w:rFonts w:ascii="Times New Roman" w:hAnsi="Times New Roman" w:cs="Times New Roman"/>
          <w:sz w:val="24"/>
          <w:szCs w:val="24"/>
        </w:rPr>
      </w:pPr>
      <w:bookmarkStart w:id="0" w:name="_GoBack"/>
      <w:bookmarkEnd w:id="0"/>
    </w:p>
    <w:p w14:paraId="6388E098" w14:textId="299A3268" w:rsidR="004E14BF" w:rsidRPr="00C23C47" w:rsidRDefault="00C23C47" w:rsidP="00C23C47">
      <w:pPr>
        <w:spacing w:line="480" w:lineRule="auto"/>
        <w:jc w:val="center"/>
        <w:rPr>
          <w:rFonts w:ascii="Times New Roman" w:hAnsi="Times New Roman" w:cs="Times New Roman"/>
          <w:sz w:val="24"/>
          <w:szCs w:val="24"/>
        </w:rPr>
      </w:pPr>
      <w:r>
        <w:rPr>
          <w:rFonts w:ascii="Times New Roman" w:hAnsi="Times New Roman" w:cs="Times New Roman"/>
          <w:sz w:val="24"/>
          <w:szCs w:val="24"/>
        </w:rPr>
        <w:t>Ethnic issues in the justice system.</w:t>
      </w:r>
    </w:p>
    <w:p w14:paraId="2C0BDF1B" w14:textId="77777777" w:rsidR="00C23C47" w:rsidRPr="00C23C47" w:rsidRDefault="00C23C47" w:rsidP="00C23C47">
      <w:pPr>
        <w:spacing w:line="480" w:lineRule="auto"/>
        <w:jc w:val="center"/>
        <w:rPr>
          <w:rFonts w:ascii="Times New Roman" w:hAnsi="Times New Roman" w:cs="Times New Roman"/>
          <w:sz w:val="24"/>
          <w:szCs w:val="24"/>
        </w:rPr>
      </w:pPr>
      <w:r w:rsidRPr="00C23C47">
        <w:rPr>
          <w:rFonts w:ascii="Times New Roman" w:hAnsi="Times New Roman" w:cs="Times New Roman"/>
          <w:sz w:val="24"/>
          <w:szCs w:val="24"/>
        </w:rPr>
        <w:t>Author</w:t>
      </w:r>
    </w:p>
    <w:p w14:paraId="5E7AE26D" w14:textId="77777777" w:rsidR="00C23C47" w:rsidRPr="00C23C47" w:rsidRDefault="00C23C47" w:rsidP="00C23C47">
      <w:pPr>
        <w:spacing w:line="480" w:lineRule="auto"/>
        <w:jc w:val="center"/>
        <w:rPr>
          <w:rFonts w:ascii="Times New Roman" w:hAnsi="Times New Roman" w:cs="Times New Roman"/>
          <w:sz w:val="24"/>
          <w:szCs w:val="24"/>
        </w:rPr>
      </w:pPr>
      <w:r w:rsidRPr="00C23C47">
        <w:rPr>
          <w:rFonts w:ascii="Times New Roman" w:hAnsi="Times New Roman" w:cs="Times New Roman"/>
          <w:sz w:val="24"/>
          <w:szCs w:val="24"/>
        </w:rPr>
        <w:t>Institutional Affiliation</w:t>
      </w:r>
    </w:p>
    <w:p w14:paraId="2B4D64B6" w14:textId="77777777" w:rsidR="00C23C47" w:rsidRPr="00C23C47" w:rsidRDefault="00C23C47" w:rsidP="00C23C47">
      <w:pPr>
        <w:spacing w:line="480" w:lineRule="auto"/>
        <w:jc w:val="center"/>
        <w:rPr>
          <w:rFonts w:ascii="Times New Roman" w:hAnsi="Times New Roman" w:cs="Times New Roman"/>
          <w:sz w:val="24"/>
          <w:szCs w:val="24"/>
        </w:rPr>
      </w:pPr>
      <w:r w:rsidRPr="00C23C47">
        <w:rPr>
          <w:rFonts w:ascii="Times New Roman" w:hAnsi="Times New Roman" w:cs="Times New Roman"/>
          <w:sz w:val="24"/>
          <w:szCs w:val="24"/>
        </w:rPr>
        <w:t>Instructor</w:t>
      </w:r>
    </w:p>
    <w:p w14:paraId="531D7049" w14:textId="77777777" w:rsidR="00C23C47" w:rsidRPr="00C23C47" w:rsidRDefault="00C23C47" w:rsidP="00C23C47">
      <w:pPr>
        <w:spacing w:line="480" w:lineRule="auto"/>
        <w:jc w:val="center"/>
        <w:rPr>
          <w:rFonts w:ascii="Times New Roman" w:hAnsi="Times New Roman" w:cs="Times New Roman"/>
          <w:sz w:val="24"/>
          <w:szCs w:val="24"/>
        </w:rPr>
      </w:pPr>
      <w:r w:rsidRPr="00C23C47">
        <w:rPr>
          <w:rFonts w:ascii="Times New Roman" w:hAnsi="Times New Roman" w:cs="Times New Roman"/>
          <w:sz w:val="24"/>
          <w:szCs w:val="24"/>
        </w:rPr>
        <w:t>Course code</w:t>
      </w:r>
    </w:p>
    <w:p w14:paraId="2B697604" w14:textId="77777777" w:rsidR="00C23C47" w:rsidRPr="00C23C47" w:rsidRDefault="00C23C47" w:rsidP="00C23C47">
      <w:pPr>
        <w:spacing w:line="480" w:lineRule="auto"/>
        <w:jc w:val="center"/>
        <w:rPr>
          <w:rFonts w:ascii="Times New Roman" w:hAnsi="Times New Roman" w:cs="Times New Roman"/>
          <w:sz w:val="24"/>
          <w:szCs w:val="24"/>
        </w:rPr>
      </w:pPr>
      <w:r w:rsidRPr="00C23C47">
        <w:rPr>
          <w:rFonts w:ascii="Times New Roman" w:hAnsi="Times New Roman" w:cs="Times New Roman"/>
          <w:sz w:val="24"/>
          <w:szCs w:val="24"/>
        </w:rPr>
        <w:t>Date of submission</w:t>
      </w:r>
    </w:p>
    <w:p w14:paraId="16597BA1" w14:textId="77777777" w:rsidR="004E14BF" w:rsidRPr="00C23C47" w:rsidRDefault="004E14BF" w:rsidP="00C23C47">
      <w:pPr>
        <w:spacing w:line="480" w:lineRule="auto"/>
        <w:rPr>
          <w:rFonts w:ascii="Times New Roman" w:hAnsi="Times New Roman" w:cs="Times New Roman"/>
          <w:sz w:val="24"/>
          <w:szCs w:val="24"/>
        </w:rPr>
      </w:pPr>
    </w:p>
    <w:p w14:paraId="538FC5E3" w14:textId="77777777" w:rsidR="004E14BF" w:rsidRPr="00C23C47" w:rsidRDefault="004E14BF" w:rsidP="00C23C47">
      <w:pPr>
        <w:spacing w:line="480" w:lineRule="auto"/>
        <w:rPr>
          <w:rFonts w:ascii="Times New Roman" w:hAnsi="Times New Roman" w:cs="Times New Roman"/>
          <w:sz w:val="24"/>
          <w:szCs w:val="24"/>
        </w:rPr>
      </w:pPr>
    </w:p>
    <w:p w14:paraId="2E4E6A84" w14:textId="77777777" w:rsidR="004E14BF" w:rsidRPr="00C23C47" w:rsidRDefault="004E14BF" w:rsidP="00C23C47">
      <w:pPr>
        <w:spacing w:line="480" w:lineRule="auto"/>
        <w:rPr>
          <w:rFonts w:ascii="Times New Roman" w:hAnsi="Times New Roman" w:cs="Times New Roman"/>
          <w:sz w:val="24"/>
          <w:szCs w:val="24"/>
        </w:rPr>
      </w:pPr>
    </w:p>
    <w:p w14:paraId="23577913" w14:textId="77777777" w:rsidR="004E14BF" w:rsidRPr="00C23C47" w:rsidRDefault="004E14BF" w:rsidP="00C23C47">
      <w:pPr>
        <w:spacing w:line="480" w:lineRule="auto"/>
        <w:rPr>
          <w:rFonts w:ascii="Times New Roman" w:hAnsi="Times New Roman" w:cs="Times New Roman"/>
          <w:sz w:val="24"/>
          <w:szCs w:val="24"/>
        </w:rPr>
      </w:pPr>
    </w:p>
    <w:p w14:paraId="5E773F44" w14:textId="77777777" w:rsidR="004E14BF" w:rsidRPr="00C23C47" w:rsidRDefault="004E14BF" w:rsidP="00C23C47">
      <w:pPr>
        <w:spacing w:line="480" w:lineRule="auto"/>
        <w:rPr>
          <w:rFonts w:ascii="Times New Roman" w:hAnsi="Times New Roman" w:cs="Times New Roman"/>
          <w:sz w:val="24"/>
          <w:szCs w:val="24"/>
        </w:rPr>
      </w:pPr>
    </w:p>
    <w:p w14:paraId="13C3C34F" w14:textId="77777777" w:rsidR="004E14BF" w:rsidRPr="00C23C47" w:rsidRDefault="004E14BF" w:rsidP="00C23C47">
      <w:pPr>
        <w:spacing w:line="480" w:lineRule="auto"/>
        <w:rPr>
          <w:rFonts w:ascii="Times New Roman" w:hAnsi="Times New Roman" w:cs="Times New Roman"/>
          <w:sz w:val="24"/>
          <w:szCs w:val="24"/>
        </w:rPr>
      </w:pPr>
    </w:p>
    <w:p w14:paraId="229770D4" w14:textId="77777777" w:rsidR="004E14BF" w:rsidRPr="00C23C47" w:rsidRDefault="004E14BF" w:rsidP="00C23C47">
      <w:pPr>
        <w:spacing w:line="480" w:lineRule="auto"/>
        <w:rPr>
          <w:rFonts w:ascii="Times New Roman" w:hAnsi="Times New Roman" w:cs="Times New Roman"/>
          <w:sz w:val="24"/>
          <w:szCs w:val="24"/>
        </w:rPr>
      </w:pPr>
    </w:p>
    <w:p w14:paraId="1DF595AF" w14:textId="77777777" w:rsidR="004E14BF" w:rsidRPr="00C23C47" w:rsidRDefault="004E14BF" w:rsidP="00C23C47">
      <w:pPr>
        <w:spacing w:line="480" w:lineRule="auto"/>
        <w:rPr>
          <w:rFonts w:ascii="Times New Roman" w:hAnsi="Times New Roman" w:cs="Times New Roman"/>
          <w:sz w:val="24"/>
          <w:szCs w:val="24"/>
        </w:rPr>
      </w:pPr>
    </w:p>
    <w:p w14:paraId="42C5F145" w14:textId="77777777" w:rsidR="004E14BF" w:rsidRPr="00C23C47" w:rsidRDefault="004E14BF" w:rsidP="00C23C47">
      <w:pPr>
        <w:spacing w:line="480" w:lineRule="auto"/>
        <w:rPr>
          <w:rFonts w:ascii="Times New Roman" w:hAnsi="Times New Roman" w:cs="Times New Roman"/>
          <w:sz w:val="24"/>
          <w:szCs w:val="24"/>
        </w:rPr>
      </w:pPr>
    </w:p>
    <w:p w14:paraId="418FB84F" w14:textId="02C6C63B" w:rsidR="004E14BF" w:rsidRDefault="004E14BF" w:rsidP="00C23C47">
      <w:pPr>
        <w:spacing w:line="480" w:lineRule="auto"/>
        <w:rPr>
          <w:rFonts w:ascii="Times New Roman" w:hAnsi="Times New Roman" w:cs="Times New Roman"/>
          <w:sz w:val="24"/>
          <w:szCs w:val="24"/>
        </w:rPr>
      </w:pPr>
    </w:p>
    <w:p w14:paraId="1EAF7730" w14:textId="77777777" w:rsidR="00C23C47" w:rsidRPr="00C23C47" w:rsidRDefault="00C23C47" w:rsidP="00C23C47">
      <w:pPr>
        <w:spacing w:line="480" w:lineRule="auto"/>
        <w:rPr>
          <w:rFonts w:ascii="Times New Roman" w:hAnsi="Times New Roman" w:cs="Times New Roman"/>
          <w:sz w:val="24"/>
          <w:szCs w:val="24"/>
        </w:rPr>
      </w:pPr>
    </w:p>
    <w:p w14:paraId="33061C62" w14:textId="27354473" w:rsidR="00C15492" w:rsidRPr="00C23C47" w:rsidRDefault="000A66BC" w:rsidP="00C23C47">
      <w:pPr>
        <w:spacing w:line="480" w:lineRule="auto"/>
        <w:ind w:firstLine="720"/>
        <w:rPr>
          <w:rFonts w:ascii="Times New Roman" w:hAnsi="Times New Roman" w:cs="Times New Roman"/>
          <w:sz w:val="24"/>
          <w:szCs w:val="24"/>
        </w:rPr>
      </w:pPr>
      <w:r w:rsidRPr="00C23C47">
        <w:rPr>
          <w:rFonts w:ascii="Times New Roman" w:hAnsi="Times New Roman" w:cs="Times New Roman"/>
          <w:sz w:val="24"/>
          <w:szCs w:val="24"/>
        </w:rPr>
        <w:lastRenderedPageBreak/>
        <w:t xml:space="preserve">The minority communities in the united states have encountered various challenges for a long time. There has been a successful measure that has been enacted in the efforts of ending this problem. The minority communities are exposed to discrimination and victimization only because they belong to a certain race or community. Before the country's civil war, there was a rampant disregard of human rights when handling the minorities in the country. This caused uproar and an increased campaign against such practices. Ethnic/ racial profile has been approached by the formulation of civil rights and other policies that have reduced the occurrence rate. The historical injustices towards the minority races have still not been addressed, which continues to expose minorities such as African Americans to social challenges and underdevelopment. </w:t>
      </w:r>
      <w:r w:rsidR="004E14BF" w:rsidRPr="00C23C47">
        <w:rPr>
          <w:rFonts w:ascii="Times New Roman" w:hAnsi="Times New Roman" w:cs="Times New Roman"/>
          <w:sz w:val="24"/>
          <w:szCs w:val="24"/>
        </w:rPr>
        <w:t>The two theories propose different approaches to crime and have a specific response when it comes to incarceration.</w:t>
      </w:r>
    </w:p>
    <w:p w14:paraId="1B9BB8A7" w14:textId="05673707" w:rsidR="00C15492" w:rsidRPr="00C23C47" w:rsidRDefault="000A66BC" w:rsidP="00C23C47">
      <w:pPr>
        <w:spacing w:line="480" w:lineRule="auto"/>
        <w:ind w:firstLine="720"/>
        <w:rPr>
          <w:rFonts w:ascii="Times New Roman" w:hAnsi="Times New Roman" w:cs="Times New Roman"/>
          <w:sz w:val="24"/>
          <w:szCs w:val="24"/>
        </w:rPr>
      </w:pPr>
      <w:r w:rsidRPr="00C23C47">
        <w:rPr>
          <w:rFonts w:ascii="Times New Roman" w:hAnsi="Times New Roman" w:cs="Times New Roman"/>
          <w:sz w:val="24"/>
          <w:szCs w:val="24"/>
        </w:rPr>
        <w:t xml:space="preserve">Discrimination and ethnic profiling have been promoted even in the criminal justice system </w:t>
      </w:r>
      <w:r w:rsidR="00274C86" w:rsidRPr="00C23C47">
        <w:rPr>
          <w:rFonts w:ascii="Times New Roman" w:hAnsi="Times New Roman" w:cs="Times New Roman"/>
          <w:sz w:val="24"/>
          <w:szCs w:val="24"/>
        </w:rPr>
        <w:t xml:space="preserve">through the policies that and sentences that are discriminatory. Although the blacks are the minority in the country, they form almost three-quarters of the incarceration center population, which has raised concerns about the effectiveness of the criminal justice system. </w:t>
      </w:r>
      <w:r w:rsidR="00623BEA" w:rsidRPr="00C23C47">
        <w:rPr>
          <w:rFonts w:ascii="Times New Roman" w:hAnsi="Times New Roman" w:cs="Times New Roman"/>
          <w:sz w:val="24"/>
          <w:szCs w:val="24"/>
        </w:rPr>
        <w:t xml:space="preserve">There has been continuous investment in the maintenance of incarceration centers without addressing increased crimes among the minority communities. The blacks' overrepresentation indicates that there is an intentional process of ensuring that minorities are punished discriminatively in the criminal justice system. According to the criminology theories, there is a need to understand the concept of crimes before formulating policies used in dealing with the crimes. This paper will be analyzing the overrepresentation of black </w:t>
      </w:r>
      <w:r w:rsidR="00985D0D" w:rsidRPr="00C23C47">
        <w:rPr>
          <w:rFonts w:ascii="Times New Roman" w:hAnsi="Times New Roman" w:cs="Times New Roman"/>
          <w:sz w:val="24"/>
          <w:szCs w:val="24"/>
        </w:rPr>
        <w:t>A</w:t>
      </w:r>
      <w:r w:rsidR="00623BEA" w:rsidRPr="00C23C47">
        <w:rPr>
          <w:rFonts w:ascii="Times New Roman" w:hAnsi="Times New Roman" w:cs="Times New Roman"/>
          <w:sz w:val="24"/>
          <w:szCs w:val="24"/>
        </w:rPr>
        <w:t xml:space="preserve">mericans in the justice system concerning the classical and </w:t>
      </w:r>
      <w:r w:rsidR="00BF703A" w:rsidRPr="00C23C47">
        <w:rPr>
          <w:rFonts w:ascii="Times New Roman" w:hAnsi="Times New Roman" w:cs="Times New Roman"/>
          <w:sz w:val="24"/>
          <w:szCs w:val="24"/>
        </w:rPr>
        <w:t>strain</w:t>
      </w:r>
      <w:r w:rsidR="00623BEA" w:rsidRPr="00C23C47">
        <w:rPr>
          <w:rFonts w:ascii="Times New Roman" w:hAnsi="Times New Roman" w:cs="Times New Roman"/>
          <w:sz w:val="24"/>
          <w:szCs w:val="24"/>
        </w:rPr>
        <w:t xml:space="preserve"> theory. </w:t>
      </w:r>
    </w:p>
    <w:p w14:paraId="31679F86" w14:textId="4DD79B9F" w:rsidR="00985D0D" w:rsidRPr="00C23C47" w:rsidRDefault="000A66BC" w:rsidP="00C23C47">
      <w:pPr>
        <w:spacing w:line="480" w:lineRule="auto"/>
        <w:ind w:firstLine="720"/>
        <w:rPr>
          <w:rFonts w:ascii="Times New Roman" w:hAnsi="Times New Roman" w:cs="Times New Roman"/>
          <w:sz w:val="24"/>
          <w:szCs w:val="24"/>
        </w:rPr>
      </w:pPr>
      <w:r w:rsidRPr="00C23C47">
        <w:rPr>
          <w:rFonts w:ascii="Times New Roman" w:hAnsi="Times New Roman" w:cs="Times New Roman"/>
          <w:sz w:val="24"/>
          <w:szCs w:val="24"/>
        </w:rPr>
        <w:lastRenderedPageBreak/>
        <w:t xml:space="preserve">The overrepresentation of black </w:t>
      </w:r>
      <w:r w:rsidR="00530615" w:rsidRPr="00C23C47">
        <w:rPr>
          <w:rFonts w:ascii="Times New Roman" w:hAnsi="Times New Roman" w:cs="Times New Roman"/>
          <w:sz w:val="24"/>
          <w:szCs w:val="24"/>
        </w:rPr>
        <w:t>Americans</w:t>
      </w:r>
      <w:r w:rsidRPr="00C23C47">
        <w:rPr>
          <w:rFonts w:ascii="Times New Roman" w:hAnsi="Times New Roman" w:cs="Times New Roman"/>
          <w:sz w:val="24"/>
          <w:szCs w:val="24"/>
        </w:rPr>
        <w:t xml:space="preserve"> in the justice system can be attributed to various factors. It has been linked with the crime rate in the neighborhoods occupied by the minority groups in the country. Criminology theories have approached this concern through a theoretical and practical perspective</w:t>
      </w:r>
      <w:r w:rsidR="004E14BF" w:rsidRPr="00C23C47">
        <w:rPr>
          <w:rFonts w:ascii="Times New Roman" w:hAnsi="Times New Roman" w:cs="Times New Roman"/>
          <w:sz w:val="24"/>
          <w:szCs w:val="24"/>
        </w:rPr>
        <w:t xml:space="preserve"> (lecture 2 Gatson)</w:t>
      </w:r>
      <w:r w:rsidRPr="00C23C47">
        <w:rPr>
          <w:rFonts w:ascii="Times New Roman" w:hAnsi="Times New Roman" w:cs="Times New Roman"/>
          <w:sz w:val="24"/>
          <w:szCs w:val="24"/>
        </w:rPr>
        <w:t xml:space="preserve">. According to the two theories, concerns seek to explain the situation faced by young African males in the criminal justice system. Civil rights have been skewed to favor a certain group of communities while punishing the other. It is more likely that a black male born in America will spend </w:t>
      </w:r>
      <w:r w:rsidR="00530615" w:rsidRPr="00C23C47">
        <w:rPr>
          <w:rFonts w:ascii="Times New Roman" w:hAnsi="Times New Roman" w:cs="Times New Roman"/>
          <w:sz w:val="24"/>
          <w:szCs w:val="24"/>
        </w:rPr>
        <w:t xml:space="preserve">most of his entire life in prison. Half of the country's national inmates are the minority black Americans despite them being only less than twenty percent of the general population. The criminal justice policies need to be based more on rational thinking and not general assumption and belief in the classical theories of crimes. </w:t>
      </w:r>
    </w:p>
    <w:p w14:paraId="4A1BD391" w14:textId="7E7A4273" w:rsidR="00530615" w:rsidRPr="00C23C47" w:rsidRDefault="000A66BC" w:rsidP="00C23C47">
      <w:pPr>
        <w:spacing w:line="480" w:lineRule="auto"/>
        <w:ind w:firstLine="720"/>
        <w:rPr>
          <w:rFonts w:ascii="Times New Roman" w:hAnsi="Times New Roman" w:cs="Times New Roman"/>
          <w:sz w:val="24"/>
          <w:szCs w:val="24"/>
        </w:rPr>
      </w:pPr>
      <w:r w:rsidRPr="00C23C47">
        <w:rPr>
          <w:rFonts w:ascii="Times New Roman" w:hAnsi="Times New Roman" w:cs="Times New Roman"/>
          <w:sz w:val="24"/>
          <w:szCs w:val="24"/>
        </w:rPr>
        <w:t xml:space="preserve">The strain theory explains that the level of satisfaction determines the levels of crimes in the society that an individual has with society. Members of the society have aspirations that they aim to achieve, maybe after a certain period in their lives, but they fail to get equal opportunities to realize their dreams. </w:t>
      </w:r>
      <w:r w:rsidR="00C23C47" w:rsidRPr="00C23C47">
        <w:rPr>
          <w:rFonts w:ascii="Times New Roman" w:hAnsi="Times New Roman" w:cs="Times New Roman"/>
          <w:sz w:val="24"/>
          <w:szCs w:val="24"/>
        </w:rPr>
        <w:t>Lecture 3 Gatson argues that w</w:t>
      </w:r>
      <w:r w:rsidRPr="00C23C47">
        <w:rPr>
          <w:rFonts w:ascii="Times New Roman" w:hAnsi="Times New Roman" w:cs="Times New Roman"/>
          <w:sz w:val="24"/>
          <w:szCs w:val="24"/>
        </w:rPr>
        <w:t>hen individuals fail to achieve their goals through legal and ethical means, they result in crime and illegal means to achieve gratification. The communities where the minorities reside are characterized by high poverty levels that they do not get equal opportunities compared to the whites to achieve their goals and aspirations. To achi</w:t>
      </w:r>
      <w:r w:rsidR="00431975" w:rsidRPr="00C23C47">
        <w:rPr>
          <w:rFonts w:ascii="Times New Roman" w:hAnsi="Times New Roman" w:cs="Times New Roman"/>
          <w:sz w:val="24"/>
          <w:szCs w:val="24"/>
        </w:rPr>
        <w:t>e</w:t>
      </w:r>
      <w:r w:rsidRPr="00C23C47">
        <w:rPr>
          <w:rFonts w:ascii="Times New Roman" w:hAnsi="Times New Roman" w:cs="Times New Roman"/>
          <w:sz w:val="24"/>
          <w:szCs w:val="24"/>
        </w:rPr>
        <w:t>ve gratification that they have lacked through the legal methods, they result in crimes at an ea</w:t>
      </w:r>
      <w:r w:rsidR="00431975" w:rsidRPr="00C23C47">
        <w:rPr>
          <w:rFonts w:ascii="Times New Roman" w:hAnsi="Times New Roman" w:cs="Times New Roman"/>
          <w:sz w:val="24"/>
          <w:szCs w:val="24"/>
        </w:rPr>
        <w:t>r</w:t>
      </w:r>
      <w:r w:rsidRPr="00C23C47">
        <w:rPr>
          <w:rFonts w:ascii="Times New Roman" w:hAnsi="Times New Roman" w:cs="Times New Roman"/>
          <w:sz w:val="24"/>
          <w:szCs w:val="24"/>
        </w:rPr>
        <w:t xml:space="preserve">ly age to feel at per with their peers from the other </w:t>
      </w:r>
      <w:r w:rsidR="00431975" w:rsidRPr="00C23C47">
        <w:rPr>
          <w:rFonts w:ascii="Times New Roman" w:hAnsi="Times New Roman" w:cs="Times New Roman"/>
          <w:sz w:val="24"/>
          <w:szCs w:val="24"/>
        </w:rPr>
        <w:t>neighborhoods. This explains why the rate of crimes in minority groups is high, which leads to incarceration rates increasing.</w:t>
      </w:r>
    </w:p>
    <w:p w14:paraId="7264098B" w14:textId="0E8878BF" w:rsidR="00BA2F7F" w:rsidRPr="00C23C47" w:rsidRDefault="00C77AFB" w:rsidP="00C23C4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Thornberry, (2018) </w:t>
      </w:r>
      <w:r w:rsidR="000A66BC" w:rsidRPr="00C23C47">
        <w:rPr>
          <w:rFonts w:ascii="Times New Roman" w:hAnsi="Times New Roman" w:cs="Times New Roman"/>
          <w:sz w:val="24"/>
          <w:szCs w:val="24"/>
        </w:rPr>
        <w:t>classical</w:t>
      </w:r>
      <w:r>
        <w:rPr>
          <w:rFonts w:ascii="Times New Roman" w:hAnsi="Times New Roman" w:cs="Times New Roman"/>
          <w:sz w:val="24"/>
          <w:szCs w:val="24"/>
        </w:rPr>
        <w:t xml:space="preserve"> theory</w:t>
      </w:r>
      <w:r w:rsidR="000A66BC" w:rsidRPr="00C23C47">
        <w:rPr>
          <w:rFonts w:ascii="Times New Roman" w:hAnsi="Times New Roman" w:cs="Times New Roman"/>
          <w:sz w:val="24"/>
          <w:szCs w:val="24"/>
        </w:rPr>
        <w:t xml:space="preserve">, also known as the rational theory, assumes that every individual can compare the consequences of an action and decide which </w:t>
      </w:r>
      <w:r w:rsidR="000A66BC" w:rsidRPr="00C23C47">
        <w:rPr>
          <w:rFonts w:ascii="Times New Roman" w:hAnsi="Times New Roman" w:cs="Times New Roman"/>
          <w:sz w:val="24"/>
          <w:szCs w:val="24"/>
        </w:rPr>
        <w:lastRenderedPageBreak/>
        <w:t>action to take. Engaging in crime based on this theory is a rational decision that one makes individually, regardless of society's other factors. This theory advocates for punishments that are directly proportional to the crime committed to preventing crime</w:t>
      </w:r>
      <w:r w:rsidR="00C23C47" w:rsidRPr="00C23C47">
        <w:rPr>
          <w:rFonts w:ascii="Times New Roman" w:hAnsi="Times New Roman" w:cs="Times New Roman"/>
          <w:sz w:val="24"/>
          <w:szCs w:val="24"/>
        </w:rPr>
        <w:t xml:space="preserve"> (Gabbidon, 2015)</w:t>
      </w:r>
      <w:r w:rsidR="000A66BC" w:rsidRPr="00C23C47">
        <w:rPr>
          <w:rFonts w:ascii="Times New Roman" w:hAnsi="Times New Roman" w:cs="Times New Roman"/>
          <w:sz w:val="24"/>
          <w:szCs w:val="24"/>
        </w:rPr>
        <w:t xml:space="preserve">. Harsh penalties mean that one rational decision will be based on the types of consequences that one is likely to face for engaging in a specific action. The minority communities have reported high crime rates, and it can only be controlled through harsh punishments. </w:t>
      </w:r>
      <w:r w:rsidR="000067DF" w:rsidRPr="00C23C47">
        <w:rPr>
          <w:rFonts w:ascii="Times New Roman" w:hAnsi="Times New Roman" w:cs="Times New Roman"/>
          <w:sz w:val="24"/>
          <w:szCs w:val="24"/>
        </w:rPr>
        <w:t>The policy of incarceration aims to discourage crimes in society by creating an example of what it would cost to engage in a single rime. This theory, however, cannot be effective when the punishments are targeted towards a certain community. The incarceration should be applied without bias and should be based on the type of crime that one has committed. Not all crimes are supposed to be taken through incarceration, but that is not the country's case. Any case involving a black American is guaranteed to end in incarceration.</w:t>
      </w:r>
    </w:p>
    <w:p w14:paraId="4658624C" w14:textId="57FF2423" w:rsidR="000067DF" w:rsidRPr="00C23C47" w:rsidRDefault="000A66BC" w:rsidP="00C23C47">
      <w:pPr>
        <w:spacing w:line="480" w:lineRule="auto"/>
        <w:ind w:firstLine="720"/>
        <w:rPr>
          <w:rFonts w:ascii="Times New Roman" w:hAnsi="Times New Roman" w:cs="Times New Roman"/>
          <w:sz w:val="24"/>
          <w:szCs w:val="24"/>
        </w:rPr>
      </w:pPr>
      <w:r w:rsidRPr="00C23C47">
        <w:rPr>
          <w:rFonts w:ascii="Times New Roman" w:hAnsi="Times New Roman" w:cs="Times New Roman"/>
          <w:sz w:val="24"/>
          <w:szCs w:val="24"/>
        </w:rPr>
        <w:t xml:space="preserve">The two theories of crimes illustrate the impact of a criminal justice system that is free from bias or discriminative towards the minority groups. </w:t>
      </w:r>
      <w:r w:rsidR="005776C1" w:rsidRPr="00C23C47">
        <w:rPr>
          <w:rFonts w:ascii="Times New Roman" w:hAnsi="Times New Roman" w:cs="Times New Roman"/>
          <w:sz w:val="24"/>
          <w:szCs w:val="24"/>
        </w:rPr>
        <w:t>The strain theory calls for other measures apart from incarceration to reduce the crime rate in the communities. Programs that would provide children equal opportunities regardless of their race would satisfy the members and keep them away from crimes. Education should be made affordable so that all children can afford quality education to achieve their aspirations in life. Incarceration alone is not the solution to the crimes in the country. Criminal justice policies must be based on dealing with the causes of crimes and not the crime itself.</w:t>
      </w:r>
      <w:r w:rsidR="004E14BF" w:rsidRPr="00C23C47">
        <w:rPr>
          <w:rFonts w:ascii="Times New Roman" w:hAnsi="Times New Roman" w:cs="Times New Roman"/>
          <w:sz w:val="24"/>
          <w:szCs w:val="24"/>
        </w:rPr>
        <w:t xml:space="preserve"> The application of the policies that are formulated must free from bias or discrimination so that the intended result can be achieved. </w:t>
      </w:r>
    </w:p>
    <w:p w14:paraId="326EDB42" w14:textId="419E81F2" w:rsidR="00623BEA" w:rsidRPr="00C23C47" w:rsidRDefault="00623BEA" w:rsidP="00C23C47">
      <w:pPr>
        <w:spacing w:line="480" w:lineRule="auto"/>
        <w:rPr>
          <w:rFonts w:ascii="Times New Roman" w:hAnsi="Times New Roman" w:cs="Times New Roman"/>
          <w:sz w:val="24"/>
          <w:szCs w:val="24"/>
        </w:rPr>
      </w:pPr>
    </w:p>
    <w:p w14:paraId="54621455" w14:textId="77777777" w:rsidR="00C23C47" w:rsidRDefault="00C23C47" w:rsidP="00C23C47">
      <w:pPr>
        <w:spacing w:line="480" w:lineRule="auto"/>
        <w:rPr>
          <w:rFonts w:ascii="Times New Roman" w:hAnsi="Times New Roman" w:cs="Times New Roman"/>
          <w:sz w:val="24"/>
          <w:szCs w:val="24"/>
        </w:rPr>
      </w:pPr>
    </w:p>
    <w:p w14:paraId="7257F064" w14:textId="4C7C374B" w:rsidR="004E14BF" w:rsidRPr="00C23C47" w:rsidRDefault="004E14BF" w:rsidP="00C23C47">
      <w:pPr>
        <w:spacing w:line="480" w:lineRule="auto"/>
        <w:jc w:val="center"/>
        <w:rPr>
          <w:rFonts w:ascii="Times New Roman" w:hAnsi="Times New Roman" w:cs="Times New Roman"/>
          <w:sz w:val="24"/>
          <w:szCs w:val="24"/>
        </w:rPr>
      </w:pPr>
      <w:r w:rsidRPr="00C23C47">
        <w:rPr>
          <w:rFonts w:ascii="Times New Roman" w:hAnsi="Times New Roman" w:cs="Times New Roman"/>
          <w:sz w:val="24"/>
          <w:szCs w:val="24"/>
        </w:rPr>
        <w:lastRenderedPageBreak/>
        <w:t>REFERENCES.</w:t>
      </w:r>
    </w:p>
    <w:p w14:paraId="5DB54E4B" w14:textId="51B2E3C9" w:rsidR="004E14BF" w:rsidRDefault="004E14BF" w:rsidP="00C23C47">
      <w:pPr>
        <w:spacing w:line="480" w:lineRule="auto"/>
        <w:rPr>
          <w:rFonts w:ascii="Times New Roman" w:hAnsi="Times New Roman" w:cs="Times New Roman"/>
          <w:sz w:val="24"/>
          <w:szCs w:val="24"/>
        </w:rPr>
      </w:pPr>
      <w:r w:rsidRPr="00C23C47">
        <w:rPr>
          <w:rFonts w:ascii="Times New Roman" w:hAnsi="Times New Roman" w:cs="Times New Roman"/>
          <w:sz w:val="24"/>
          <w:szCs w:val="24"/>
        </w:rPr>
        <w:t>Gabbidon, S. L. (2015). </w:t>
      </w:r>
      <w:r w:rsidRPr="00C23C47">
        <w:rPr>
          <w:rFonts w:ascii="Times New Roman" w:hAnsi="Times New Roman" w:cs="Times New Roman"/>
          <w:i/>
          <w:iCs/>
          <w:sz w:val="24"/>
          <w:szCs w:val="24"/>
        </w:rPr>
        <w:t>Criminological perspectives on race and crime</w:t>
      </w:r>
      <w:r w:rsidRPr="00C23C47">
        <w:rPr>
          <w:rFonts w:ascii="Times New Roman" w:hAnsi="Times New Roman" w:cs="Times New Roman"/>
          <w:sz w:val="24"/>
          <w:szCs w:val="24"/>
        </w:rPr>
        <w:t>. Routledge.</w:t>
      </w:r>
    </w:p>
    <w:p w14:paraId="56D966DE" w14:textId="013ECBA1" w:rsidR="00C23C47" w:rsidRPr="00C23C47" w:rsidRDefault="00C23C47" w:rsidP="00C23C47">
      <w:pPr>
        <w:spacing w:line="480" w:lineRule="auto"/>
        <w:rPr>
          <w:rFonts w:ascii="Times New Roman" w:hAnsi="Times New Roman" w:cs="Times New Roman"/>
          <w:sz w:val="24"/>
          <w:szCs w:val="24"/>
        </w:rPr>
      </w:pPr>
      <w:r w:rsidRPr="00C23C47">
        <w:rPr>
          <w:rFonts w:ascii="Times New Roman" w:hAnsi="Times New Roman" w:cs="Times New Roman"/>
          <w:sz w:val="24"/>
          <w:szCs w:val="24"/>
        </w:rPr>
        <w:t>Thornberry, T. (Ed.). (2018). </w:t>
      </w:r>
      <w:r w:rsidRPr="00C23C47">
        <w:rPr>
          <w:rFonts w:ascii="Times New Roman" w:hAnsi="Times New Roman" w:cs="Times New Roman"/>
          <w:i/>
          <w:iCs/>
          <w:sz w:val="24"/>
          <w:szCs w:val="24"/>
        </w:rPr>
        <w:t>Developmental theories of crime and delinquency</w:t>
      </w:r>
      <w:r w:rsidRPr="00C23C47">
        <w:rPr>
          <w:rFonts w:ascii="Times New Roman" w:hAnsi="Times New Roman" w:cs="Times New Roman"/>
          <w:sz w:val="24"/>
          <w:szCs w:val="24"/>
        </w:rPr>
        <w:t>. Routledge.</w:t>
      </w:r>
    </w:p>
    <w:sectPr w:rsidR="00C23C47" w:rsidRPr="00C23C47" w:rsidSect="00C23C4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9C74B7" w14:textId="77777777" w:rsidR="001E0CC6" w:rsidRDefault="001E0CC6" w:rsidP="00C23C47">
      <w:pPr>
        <w:spacing w:after="0" w:line="240" w:lineRule="auto"/>
      </w:pPr>
      <w:r>
        <w:separator/>
      </w:r>
    </w:p>
  </w:endnote>
  <w:endnote w:type="continuationSeparator" w:id="0">
    <w:p w14:paraId="0093DDB9" w14:textId="77777777" w:rsidR="001E0CC6" w:rsidRDefault="001E0CC6" w:rsidP="00C23C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3EB8A1" w14:textId="77777777" w:rsidR="001E0CC6" w:rsidRDefault="001E0CC6" w:rsidP="00C23C47">
      <w:pPr>
        <w:spacing w:after="0" w:line="240" w:lineRule="auto"/>
      </w:pPr>
      <w:r>
        <w:separator/>
      </w:r>
    </w:p>
  </w:footnote>
  <w:footnote w:type="continuationSeparator" w:id="0">
    <w:p w14:paraId="1F28C6D3" w14:textId="77777777" w:rsidR="001E0CC6" w:rsidRDefault="001E0CC6" w:rsidP="00C23C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02341345"/>
      <w:docPartObj>
        <w:docPartGallery w:val="Page Numbers (Top of Page)"/>
        <w:docPartUnique/>
      </w:docPartObj>
    </w:sdtPr>
    <w:sdtEndPr>
      <w:rPr>
        <w:noProof/>
      </w:rPr>
    </w:sdtEndPr>
    <w:sdtContent>
      <w:p w14:paraId="40778B7B" w14:textId="46AA54DE" w:rsidR="00C23C47" w:rsidRPr="00C23C47" w:rsidRDefault="00C23C47">
        <w:pPr>
          <w:pStyle w:val="Header"/>
          <w:jc w:val="right"/>
          <w:rPr>
            <w:rFonts w:ascii="Times New Roman" w:hAnsi="Times New Roman" w:cs="Times New Roman"/>
            <w:sz w:val="24"/>
            <w:szCs w:val="24"/>
          </w:rPr>
        </w:pPr>
        <w:r>
          <w:rPr>
            <w:rFonts w:ascii="Times New Roman" w:hAnsi="Times New Roman" w:cs="Times New Roman"/>
            <w:sz w:val="24"/>
            <w:szCs w:val="24"/>
          </w:rPr>
          <w:t xml:space="preserve">ETHNIC ISSUES IN THE JUSTICE SYSTEM.                                                                            </w:t>
        </w:r>
        <w:r w:rsidRPr="00C23C47">
          <w:rPr>
            <w:rFonts w:ascii="Times New Roman" w:hAnsi="Times New Roman" w:cs="Times New Roman"/>
            <w:sz w:val="24"/>
            <w:szCs w:val="24"/>
          </w:rPr>
          <w:fldChar w:fldCharType="begin"/>
        </w:r>
        <w:r w:rsidRPr="00C23C47">
          <w:rPr>
            <w:rFonts w:ascii="Times New Roman" w:hAnsi="Times New Roman" w:cs="Times New Roman"/>
            <w:sz w:val="24"/>
            <w:szCs w:val="24"/>
          </w:rPr>
          <w:instrText xml:space="preserve"> PAGE   \* MERGEFORMAT </w:instrText>
        </w:r>
        <w:r w:rsidRPr="00C23C47">
          <w:rPr>
            <w:rFonts w:ascii="Times New Roman" w:hAnsi="Times New Roman" w:cs="Times New Roman"/>
            <w:sz w:val="24"/>
            <w:szCs w:val="24"/>
          </w:rPr>
          <w:fldChar w:fldCharType="separate"/>
        </w:r>
        <w:r w:rsidR="001352FE">
          <w:rPr>
            <w:rFonts w:ascii="Times New Roman" w:hAnsi="Times New Roman" w:cs="Times New Roman"/>
            <w:noProof/>
            <w:sz w:val="24"/>
            <w:szCs w:val="24"/>
          </w:rPr>
          <w:t>2</w:t>
        </w:r>
        <w:r w:rsidRPr="00C23C47">
          <w:rPr>
            <w:rFonts w:ascii="Times New Roman" w:hAnsi="Times New Roman" w:cs="Times New Roman"/>
            <w:noProof/>
            <w:sz w:val="24"/>
            <w:szCs w:val="24"/>
          </w:rPr>
          <w:fldChar w:fldCharType="end"/>
        </w:r>
      </w:p>
    </w:sdtContent>
  </w:sdt>
  <w:p w14:paraId="702966BA" w14:textId="77777777" w:rsidR="00C23C47" w:rsidRPr="00C23C47" w:rsidRDefault="00C23C4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7742C" w14:textId="1692253C" w:rsidR="00C23C47" w:rsidRPr="00C23C47" w:rsidRDefault="00C23C47">
    <w:pPr>
      <w:pStyle w:val="Header"/>
      <w:rPr>
        <w:rFonts w:ascii="Times New Roman" w:hAnsi="Times New Roman" w:cs="Times New Roman"/>
        <w:sz w:val="24"/>
        <w:szCs w:val="24"/>
      </w:rPr>
    </w:pPr>
    <w:r>
      <w:rPr>
        <w:rFonts w:ascii="Times New Roman" w:hAnsi="Times New Roman" w:cs="Times New Roman"/>
        <w:sz w:val="24"/>
        <w:szCs w:val="24"/>
      </w:rPr>
      <w:t xml:space="preserve">Running Head: ETHNIC ISSUES IN THE JUSTICE SYSTEM.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492"/>
    <w:rsid w:val="000067DF"/>
    <w:rsid w:val="000A66BC"/>
    <w:rsid w:val="001352FE"/>
    <w:rsid w:val="001E0CC6"/>
    <w:rsid w:val="00274C86"/>
    <w:rsid w:val="00431975"/>
    <w:rsid w:val="004E14BF"/>
    <w:rsid w:val="00530615"/>
    <w:rsid w:val="005776C1"/>
    <w:rsid w:val="00623BEA"/>
    <w:rsid w:val="00985D0D"/>
    <w:rsid w:val="00BA2F7F"/>
    <w:rsid w:val="00BF703A"/>
    <w:rsid w:val="00C15492"/>
    <w:rsid w:val="00C23C47"/>
    <w:rsid w:val="00C77A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DC62D"/>
  <w15:chartTrackingRefBased/>
  <w15:docId w15:val="{32BBE8D6-59F0-41DE-BC2E-A2D24C73F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3C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3C47"/>
  </w:style>
  <w:style w:type="paragraph" w:styleId="Footer">
    <w:name w:val="footer"/>
    <w:basedOn w:val="Normal"/>
    <w:link w:val="FooterChar"/>
    <w:uiPriority w:val="99"/>
    <w:unhideWhenUsed/>
    <w:rsid w:val="00C23C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3C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931</Words>
  <Characters>5308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2020-10-18T18:17:00Z</dcterms:created>
  <dcterms:modified xsi:type="dcterms:W3CDTF">2020-10-18T18:17:00Z</dcterms:modified>
</cp:coreProperties>
</file>